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7225" w:rsidRPr="00EE6E0F" w:rsidRDefault="002C560C" w:rsidP="00EE6E0F">
      <w:pPr>
        <w:spacing w:after="0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E6E0F">
        <w:rPr>
          <w:rFonts w:ascii="Times New Roman" w:hAnsi="Times New Roman" w:cs="Times New Roman"/>
          <w:b/>
          <w:sz w:val="26"/>
          <w:szCs w:val="26"/>
        </w:rPr>
        <w:t>PLAN DEĞİŞİKLİĞİ RAPORU</w:t>
      </w:r>
    </w:p>
    <w:p w:rsidR="002C560C" w:rsidRDefault="002C560C" w:rsidP="002C560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83425" w:rsidRDefault="00783425" w:rsidP="00BD3805">
      <w:pPr>
        <w:spacing w:after="0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Planlama Alanının Konumu</w:t>
      </w:r>
    </w:p>
    <w:p w:rsidR="00783425" w:rsidRDefault="00783425" w:rsidP="00BD3805">
      <w:pPr>
        <w:spacing w:after="0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783425" w:rsidRPr="00783425" w:rsidRDefault="00783425" w:rsidP="00BD3805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783425">
        <w:rPr>
          <w:rFonts w:ascii="Times New Roman" w:hAnsi="Times New Roman" w:cs="Times New Roman"/>
          <w:sz w:val="26"/>
          <w:szCs w:val="26"/>
        </w:rPr>
        <w:t>P</w:t>
      </w:r>
      <w:r>
        <w:rPr>
          <w:rFonts w:ascii="Times New Roman" w:hAnsi="Times New Roman" w:cs="Times New Roman"/>
          <w:sz w:val="26"/>
          <w:szCs w:val="26"/>
        </w:rPr>
        <w:t xml:space="preserve">lanlama alanı, </w:t>
      </w:r>
      <w:r w:rsidR="00846D3A">
        <w:rPr>
          <w:rFonts w:ascii="Times New Roman" w:hAnsi="Times New Roman" w:cs="Times New Roman"/>
          <w:sz w:val="26"/>
          <w:szCs w:val="26"/>
        </w:rPr>
        <w:t xml:space="preserve">Mustafakemalpaşa ilçe merkezinin batısında, </w:t>
      </w:r>
      <w:r w:rsidR="00C61009">
        <w:rPr>
          <w:rFonts w:ascii="Times New Roman" w:hAnsi="Times New Roman" w:cs="Times New Roman"/>
          <w:sz w:val="26"/>
          <w:szCs w:val="26"/>
        </w:rPr>
        <w:t xml:space="preserve">Selimiye Mahallesi sınırları içinde yer almaktadır. </w:t>
      </w:r>
      <w:proofErr w:type="spellStart"/>
      <w:proofErr w:type="gramStart"/>
      <w:r w:rsidR="00C61009">
        <w:rPr>
          <w:rFonts w:ascii="Times New Roman" w:hAnsi="Times New Roman" w:cs="Times New Roman"/>
          <w:sz w:val="26"/>
          <w:szCs w:val="26"/>
        </w:rPr>
        <w:t>Alan,</w:t>
      </w:r>
      <w:r w:rsidR="00846D3A">
        <w:rPr>
          <w:rFonts w:ascii="Times New Roman" w:hAnsi="Times New Roman" w:cs="Times New Roman"/>
          <w:sz w:val="26"/>
          <w:szCs w:val="26"/>
        </w:rPr>
        <w:t>kent</w:t>
      </w:r>
      <w:proofErr w:type="spellEnd"/>
      <w:proofErr w:type="gramEnd"/>
      <w:r w:rsidR="00846D3A">
        <w:rPr>
          <w:rFonts w:ascii="Times New Roman" w:hAnsi="Times New Roman" w:cs="Times New Roman"/>
          <w:sz w:val="26"/>
          <w:szCs w:val="26"/>
        </w:rPr>
        <w:t xml:space="preserve"> merkezini Bursa-Balıkesir Yoluna bağlayan ana ulaşım aksı üzerinde</w:t>
      </w:r>
      <w:r w:rsidR="00C61009">
        <w:rPr>
          <w:rFonts w:ascii="Times New Roman" w:hAnsi="Times New Roman" w:cs="Times New Roman"/>
          <w:sz w:val="26"/>
          <w:szCs w:val="26"/>
        </w:rPr>
        <w:t>dir.</w:t>
      </w:r>
      <w:r w:rsidR="00846D3A">
        <w:rPr>
          <w:rFonts w:ascii="Times New Roman" w:hAnsi="Times New Roman" w:cs="Times New Roman"/>
          <w:sz w:val="26"/>
          <w:szCs w:val="26"/>
        </w:rPr>
        <w:t xml:space="preserve"> İlçe merkezine uzaklığı yaklaşık 900 m, Bursa-Balıkesir Yolu Mustafakemalpaşa Kavşağına yaklaşık 2.500 m mesafededir.</w:t>
      </w:r>
    </w:p>
    <w:p w:rsidR="00783425" w:rsidRDefault="00783425" w:rsidP="00BD3805">
      <w:pPr>
        <w:spacing w:after="0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783425" w:rsidRDefault="002C560C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Bursa İli, Mustafakemalpaşa İlçesi, H20c </w:t>
      </w:r>
      <w:r w:rsidR="00245D0D">
        <w:rPr>
          <w:rFonts w:ascii="Times New Roman" w:hAnsi="Times New Roman" w:cs="Times New Roman"/>
          <w:sz w:val="26"/>
          <w:szCs w:val="26"/>
        </w:rPr>
        <w:t>23b 2c</w:t>
      </w:r>
      <w:r w:rsidR="00FA47DF">
        <w:rPr>
          <w:rFonts w:ascii="Times New Roman" w:hAnsi="Times New Roman" w:cs="Times New Roman"/>
          <w:sz w:val="26"/>
          <w:szCs w:val="26"/>
        </w:rPr>
        <w:t xml:space="preserve"> ve H20c </w:t>
      </w:r>
      <w:r>
        <w:rPr>
          <w:rFonts w:ascii="Times New Roman" w:hAnsi="Times New Roman" w:cs="Times New Roman"/>
          <w:sz w:val="26"/>
          <w:szCs w:val="26"/>
        </w:rPr>
        <w:t>2</w:t>
      </w:r>
      <w:r w:rsidR="00BD3805">
        <w:rPr>
          <w:rFonts w:ascii="Times New Roman" w:hAnsi="Times New Roman" w:cs="Times New Roman"/>
          <w:sz w:val="26"/>
          <w:szCs w:val="26"/>
        </w:rPr>
        <w:t>4a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245D0D">
        <w:rPr>
          <w:rFonts w:ascii="Times New Roman" w:hAnsi="Times New Roman" w:cs="Times New Roman"/>
          <w:sz w:val="26"/>
          <w:szCs w:val="26"/>
        </w:rPr>
        <w:t>1d</w:t>
      </w:r>
      <w:r>
        <w:rPr>
          <w:rFonts w:ascii="Times New Roman" w:hAnsi="Times New Roman" w:cs="Times New Roman"/>
          <w:sz w:val="26"/>
          <w:szCs w:val="26"/>
        </w:rPr>
        <w:t xml:space="preserve"> pafta, </w:t>
      </w:r>
      <w:r w:rsidR="00245D0D">
        <w:rPr>
          <w:rFonts w:ascii="Times New Roman" w:hAnsi="Times New Roman" w:cs="Times New Roman"/>
          <w:sz w:val="26"/>
          <w:szCs w:val="26"/>
        </w:rPr>
        <w:t>437</w:t>
      </w:r>
      <w:r w:rsidR="00BD3805">
        <w:rPr>
          <w:rFonts w:ascii="Times New Roman" w:hAnsi="Times New Roman" w:cs="Times New Roman"/>
          <w:sz w:val="26"/>
          <w:szCs w:val="26"/>
        </w:rPr>
        <w:t xml:space="preserve"> ada, </w:t>
      </w:r>
      <w:r w:rsidR="00245D0D">
        <w:rPr>
          <w:rFonts w:ascii="Times New Roman" w:hAnsi="Times New Roman" w:cs="Times New Roman"/>
          <w:sz w:val="26"/>
          <w:szCs w:val="26"/>
        </w:rPr>
        <w:t>244</w:t>
      </w:r>
      <w:r w:rsidR="00BD3805">
        <w:rPr>
          <w:rFonts w:ascii="Times New Roman" w:hAnsi="Times New Roman" w:cs="Times New Roman"/>
          <w:sz w:val="26"/>
          <w:szCs w:val="26"/>
        </w:rPr>
        <w:t xml:space="preserve"> parsel 1/1000 ölçekli Mustafakemalpaşa Uygulama İmar Planında </w:t>
      </w:r>
      <w:r w:rsidR="00FA47DF">
        <w:rPr>
          <w:rFonts w:ascii="Times New Roman" w:hAnsi="Times New Roman" w:cs="Times New Roman"/>
          <w:sz w:val="26"/>
          <w:szCs w:val="26"/>
        </w:rPr>
        <w:t>park</w:t>
      </w:r>
      <w:r w:rsidR="00245D0D">
        <w:rPr>
          <w:rFonts w:ascii="Times New Roman" w:hAnsi="Times New Roman" w:cs="Times New Roman"/>
          <w:sz w:val="26"/>
          <w:szCs w:val="26"/>
        </w:rPr>
        <w:t>, yol</w:t>
      </w:r>
      <w:r w:rsidR="00FA47DF">
        <w:rPr>
          <w:rFonts w:ascii="Times New Roman" w:hAnsi="Times New Roman" w:cs="Times New Roman"/>
          <w:sz w:val="26"/>
          <w:szCs w:val="26"/>
        </w:rPr>
        <w:t xml:space="preserve"> ve </w:t>
      </w:r>
      <w:r w:rsidR="00783425">
        <w:rPr>
          <w:rFonts w:ascii="Times New Roman" w:hAnsi="Times New Roman" w:cs="Times New Roman"/>
          <w:sz w:val="26"/>
          <w:szCs w:val="26"/>
        </w:rPr>
        <w:t xml:space="preserve">otopark </w:t>
      </w:r>
      <w:r w:rsidR="00245D0D">
        <w:rPr>
          <w:rFonts w:ascii="Times New Roman" w:hAnsi="Times New Roman" w:cs="Times New Roman"/>
          <w:sz w:val="26"/>
          <w:szCs w:val="26"/>
        </w:rPr>
        <w:t xml:space="preserve">alanında kalmaktadır. Alanın kuzeyinden 35 m ana ulaşım aksı geçmekte olup bölgeye ana ulaşım bu yoldan sağlanmaktadır. Alanın doğusunda 12 m yol ve otopark planlıdır. </w:t>
      </w:r>
    </w:p>
    <w:p w:rsidR="00846D3A" w:rsidRDefault="00846D3A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846D3A" w:rsidRDefault="00846D3A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tr-TR"/>
        </w:rPr>
        <w:drawing>
          <wp:inline distT="0" distB="0" distL="0" distR="0" wp14:anchorId="0C0A5809" wp14:editId="03DFFF48">
            <wp:extent cx="5238750" cy="3314641"/>
            <wp:effectExtent l="0" t="0" r="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tibank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436" cy="3314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D3A" w:rsidRPr="002C560C" w:rsidRDefault="00846D3A" w:rsidP="00846D3A">
      <w:pPr>
        <w:spacing w:after="0"/>
        <w:ind w:firstLine="708"/>
        <w:jc w:val="both"/>
        <w:rPr>
          <w:rFonts w:ascii="Times New Roman" w:hAnsi="Times New Roman" w:cs="Times New Roman"/>
          <w:sz w:val="20"/>
          <w:szCs w:val="20"/>
        </w:rPr>
      </w:pPr>
      <w:r w:rsidRPr="002C560C">
        <w:rPr>
          <w:rFonts w:ascii="Times New Roman" w:hAnsi="Times New Roman" w:cs="Times New Roman"/>
          <w:sz w:val="20"/>
          <w:szCs w:val="20"/>
        </w:rPr>
        <w:t xml:space="preserve">Planlama alanı (Google </w:t>
      </w:r>
      <w:proofErr w:type="spellStart"/>
      <w:r w:rsidRPr="002C560C">
        <w:rPr>
          <w:rFonts w:ascii="Times New Roman" w:hAnsi="Times New Roman" w:cs="Times New Roman"/>
          <w:sz w:val="20"/>
          <w:szCs w:val="20"/>
        </w:rPr>
        <w:t>earth’den</w:t>
      </w:r>
      <w:proofErr w:type="spellEnd"/>
      <w:r w:rsidRPr="002C560C">
        <w:rPr>
          <w:rFonts w:ascii="Times New Roman" w:hAnsi="Times New Roman" w:cs="Times New Roman"/>
          <w:sz w:val="20"/>
          <w:szCs w:val="20"/>
        </w:rPr>
        <w:t xml:space="preserve"> alınmıştır)</w:t>
      </w:r>
    </w:p>
    <w:p w:rsidR="00783425" w:rsidRDefault="00783425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846D3A" w:rsidRPr="005C7CE8" w:rsidRDefault="00846D3A" w:rsidP="00846D3A">
      <w:pPr>
        <w:spacing w:after="0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C7CE8">
        <w:rPr>
          <w:rFonts w:ascii="Times New Roman" w:hAnsi="Times New Roman" w:cs="Times New Roman"/>
          <w:b/>
          <w:sz w:val="26"/>
          <w:szCs w:val="26"/>
        </w:rPr>
        <w:t>Mevcut Durum</w:t>
      </w:r>
    </w:p>
    <w:p w:rsidR="00846D3A" w:rsidRDefault="00846D3A" w:rsidP="00846D3A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2C560C" w:rsidRDefault="00940DB1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Alanın güneyinde Etibank lojman ve sosyal tesisleri yer almaktadır.</w:t>
      </w:r>
      <w:r w:rsidR="00783425">
        <w:rPr>
          <w:rFonts w:ascii="Times New Roman" w:hAnsi="Times New Roman" w:cs="Times New Roman"/>
          <w:sz w:val="26"/>
          <w:szCs w:val="26"/>
        </w:rPr>
        <w:t xml:space="preserve"> Planda park alanı olarak planlı alanda plan üzerinde “zemin altında otopark yapılabilir” plan notu bulunmaktadır.</w:t>
      </w:r>
    </w:p>
    <w:p w:rsidR="00C61009" w:rsidRDefault="00C61009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C61009" w:rsidRDefault="00C61009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Bölgeye ait jeolojik-</w:t>
      </w:r>
      <w:proofErr w:type="spellStart"/>
      <w:r>
        <w:rPr>
          <w:rFonts w:ascii="Times New Roman" w:hAnsi="Times New Roman" w:cs="Times New Roman"/>
          <w:sz w:val="26"/>
          <w:szCs w:val="26"/>
        </w:rPr>
        <w:t>jeoteknik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etüt raporunda alan Yerleşime Önlemli Alanlar-1 (ÖA-1) olarak tanımlı bölgede kalmaktadır.</w:t>
      </w:r>
    </w:p>
    <w:p w:rsidR="006E0749" w:rsidRDefault="006E0749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5C7CE8" w:rsidRDefault="00245D0D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Alanın eğimi %5’in altında olup düz bir topografyaya sahiptir. </w:t>
      </w:r>
      <w:proofErr w:type="gramStart"/>
      <w:r w:rsidR="00940DB1">
        <w:rPr>
          <w:rFonts w:ascii="Times New Roman" w:hAnsi="Times New Roman" w:cs="Times New Roman"/>
          <w:sz w:val="26"/>
          <w:szCs w:val="26"/>
        </w:rPr>
        <w:t>Halihazırda</w:t>
      </w:r>
      <w:proofErr w:type="gramEnd"/>
      <w:r w:rsidR="00940DB1">
        <w:rPr>
          <w:rFonts w:ascii="Times New Roman" w:hAnsi="Times New Roman" w:cs="Times New Roman"/>
          <w:sz w:val="26"/>
          <w:szCs w:val="26"/>
        </w:rPr>
        <w:t xml:space="preserve"> alan üzerinde açık ve yeşil alanlar ile sosyal tesisler yer almaktadır.</w:t>
      </w:r>
    </w:p>
    <w:p w:rsidR="00846D3A" w:rsidRDefault="00846D3A" w:rsidP="005C7CE8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2C560C" w:rsidRDefault="00846D3A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Plan değişikliğine konu 437 ada, 244 parsel belediye mülkiyetinde olup tapu alanı 17.118 m²’dir.</w:t>
      </w:r>
    </w:p>
    <w:p w:rsidR="002C560C" w:rsidRDefault="002C560C" w:rsidP="002C560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15AE6" w:rsidRPr="00715AE6" w:rsidRDefault="00715AE6" w:rsidP="00715AE6">
      <w:pPr>
        <w:spacing w:after="0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715AE6">
        <w:rPr>
          <w:rFonts w:ascii="Times New Roman" w:hAnsi="Times New Roman" w:cs="Times New Roman"/>
          <w:b/>
          <w:sz w:val="26"/>
          <w:szCs w:val="26"/>
        </w:rPr>
        <w:t>Gerekçe</w:t>
      </w:r>
    </w:p>
    <w:p w:rsidR="006E0749" w:rsidRDefault="006E0749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715AE6" w:rsidRDefault="00E07B88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Plan değişikliği</w:t>
      </w:r>
      <w:r w:rsidR="00940DB1">
        <w:rPr>
          <w:rFonts w:ascii="Times New Roman" w:hAnsi="Times New Roman" w:cs="Times New Roman"/>
          <w:sz w:val="26"/>
          <w:szCs w:val="26"/>
        </w:rPr>
        <w:t>;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940DB1">
        <w:rPr>
          <w:rFonts w:ascii="Times New Roman" w:hAnsi="Times New Roman" w:cs="Times New Roman"/>
          <w:sz w:val="26"/>
          <w:szCs w:val="26"/>
        </w:rPr>
        <w:t>437</w:t>
      </w:r>
      <w:r>
        <w:rPr>
          <w:rFonts w:ascii="Times New Roman" w:hAnsi="Times New Roman" w:cs="Times New Roman"/>
          <w:sz w:val="26"/>
          <w:szCs w:val="26"/>
        </w:rPr>
        <w:t xml:space="preserve"> ada, </w:t>
      </w:r>
      <w:r w:rsidR="00940DB1">
        <w:rPr>
          <w:rFonts w:ascii="Times New Roman" w:hAnsi="Times New Roman" w:cs="Times New Roman"/>
          <w:sz w:val="26"/>
          <w:szCs w:val="26"/>
        </w:rPr>
        <w:t>244</w:t>
      </w:r>
      <w:r>
        <w:rPr>
          <w:rFonts w:ascii="Times New Roman" w:hAnsi="Times New Roman" w:cs="Times New Roman"/>
          <w:sz w:val="26"/>
          <w:szCs w:val="26"/>
        </w:rPr>
        <w:t xml:space="preserve"> parsel</w:t>
      </w:r>
      <w:r w:rsidR="006447D1">
        <w:rPr>
          <w:rFonts w:ascii="Times New Roman" w:hAnsi="Times New Roman" w:cs="Times New Roman"/>
          <w:sz w:val="26"/>
          <w:szCs w:val="26"/>
        </w:rPr>
        <w:t>de</w:t>
      </w:r>
      <w:r w:rsidR="00940DB1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6447D1">
        <w:rPr>
          <w:rFonts w:ascii="Times New Roman" w:hAnsi="Times New Roman" w:cs="Times New Roman"/>
          <w:sz w:val="26"/>
          <w:szCs w:val="26"/>
        </w:rPr>
        <w:t>rekreasyon</w:t>
      </w:r>
      <w:proofErr w:type="gramEnd"/>
      <w:r w:rsidR="006447D1">
        <w:rPr>
          <w:rFonts w:ascii="Times New Roman" w:hAnsi="Times New Roman" w:cs="Times New Roman"/>
          <w:sz w:val="26"/>
          <w:szCs w:val="26"/>
        </w:rPr>
        <w:t xml:space="preserve"> amaçlı düzenlemelere</w:t>
      </w:r>
      <w:r w:rsidR="00940DB1">
        <w:rPr>
          <w:rFonts w:ascii="Times New Roman" w:hAnsi="Times New Roman" w:cs="Times New Roman"/>
          <w:sz w:val="26"/>
          <w:szCs w:val="26"/>
        </w:rPr>
        <w:t xml:space="preserve"> olanak sağlamak amacıyla,</w:t>
      </w:r>
      <w:r>
        <w:rPr>
          <w:rFonts w:ascii="Times New Roman" w:hAnsi="Times New Roman" w:cs="Times New Roman"/>
          <w:sz w:val="26"/>
          <w:szCs w:val="26"/>
        </w:rPr>
        <w:t xml:space="preserve"> ilgili idarenin talebi doğrultusunda hazırlanmıştır.</w:t>
      </w:r>
    </w:p>
    <w:p w:rsidR="00715AE6" w:rsidRDefault="00715AE6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2C560C" w:rsidRPr="00715AE6" w:rsidRDefault="00715AE6" w:rsidP="00EE6E0F">
      <w:pPr>
        <w:spacing w:after="0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715AE6">
        <w:rPr>
          <w:rFonts w:ascii="Times New Roman" w:hAnsi="Times New Roman" w:cs="Times New Roman"/>
          <w:b/>
          <w:sz w:val="26"/>
          <w:szCs w:val="26"/>
        </w:rPr>
        <w:t xml:space="preserve">Plan değişikliği Kararları    </w:t>
      </w:r>
    </w:p>
    <w:p w:rsidR="006E0749" w:rsidRDefault="006E0749" w:rsidP="00715AE6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E07B88" w:rsidRDefault="00EE6E0F" w:rsidP="00940DB1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Hazırlanan 1/1000 ölçekli uygulama imar planı değişikliği ile </w:t>
      </w:r>
      <w:r w:rsidR="00940DB1">
        <w:rPr>
          <w:rFonts w:ascii="Times New Roman" w:hAnsi="Times New Roman" w:cs="Times New Roman"/>
          <w:sz w:val="26"/>
          <w:szCs w:val="26"/>
        </w:rPr>
        <w:t>437</w:t>
      </w:r>
      <w:r w:rsidR="00E07B88">
        <w:rPr>
          <w:rFonts w:ascii="Times New Roman" w:hAnsi="Times New Roman" w:cs="Times New Roman"/>
          <w:sz w:val="26"/>
          <w:szCs w:val="26"/>
        </w:rPr>
        <w:t xml:space="preserve"> ada, </w:t>
      </w:r>
      <w:r w:rsidR="00C61009">
        <w:rPr>
          <w:rFonts w:ascii="Times New Roman" w:hAnsi="Times New Roman" w:cs="Times New Roman"/>
          <w:sz w:val="26"/>
          <w:szCs w:val="26"/>
        </w:rPr>
        <w:t xml:space="preserve">244 parselde planlı park alanının imar hatları ve ulaşım bağlantılarında herhangi bir değişiklik yapılmadan, alanda rekreasyona yönelik kullanımların yer almasına olanak sağlamak amacıyla, alanın kullanımı </w:t>
      </w:r>
      <w:proofErr w:type="gramStart"/>
      <w:r w:rsidR="00C61009">
        <w:rPr>
          <w:rFonts w:ascii="Times New Roman" w:hAnsi="Times New Roman" w:cs="Times New Roman"/>
          <w:sz w:val="26"/>
          <w:szCs w:val="26"/>
        </w:rPr>
        <w:t>rekreasyon</w:t>
      </w:r>
      <w:proofErr w:type="gramEnd"/>
      <w:r w:rsidR="00C61009">
        <w:rPr>
          <w:rFonts w:ascii="Times New Roman" w:hAnsi="Times New Roman" w:cs="Times New Roman"/>
          <w:sz w:val="26"/>
          <w:szCs w:val="26"/>
        </w:rPr>
        <w:t xml:space="preserve"> alanı olarak yeniden düzenlenmiştir.</w:t>
      </w:r>
      <w:r w:rsidR="00940DB1">
        <w:rPr>
          <w:rFonts w:ascii="Times New Roman" w:hAnsi="Times New Roman" w:cs="Times New Roman"/>
          <w:sz w:val="26"/>
          <w:szCs w:val="26"/>
        </w:rPr>
        <w:t xml:space="preserve"> </w:t>
      </w:r>
    </w:p>
    <w:p w:rsidR="00C61009" w:rsidRDefault="00C61009" w:rsidP="00940DB1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C61009" w:rsidRDefault="00C61009" w:rsidP="00940DB1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Rekreasyon alanı olarak düzenlenen alanda yapılanma koşulları E=0.10 ve </w:t>
      </w:r>
      <w:proofErr w:type="spellStart"/>
      <w:r>
        <w:rPr>
          <w:rFonts w:ascii="Times New Roman" w:hAnsi="Times New Roman" w:cs="Times New Roman"/>
          <w:sz w:val="26"/>
          <w:szCs w:val="26"/>
        </w:rPr>
        <w:t>Yençok</w:t>
      </w:r>
      <w:proofErr w:type="spellEnd"/>
      <w:r>
        <w:rPr>
          <w:rFonts w:ascii="Times New Roman" w:hAnsi="Times New Roman" w:cs="Times New Roman"/>
          <w:sz w:val="26"/>
          <w:szCs w:val="26"/>
        </w:rPr>
        <w:t>=6.50 m olarak önerilmiştir. Mevcut planda alan üzerinde tanımlı “zemin altında otopark yapılabilir” notu aynen korunmuştur.</w:t>
      </w:r>
    </w:p>
    <w:p w:rsidR="006E0749" w:rsidRDefault="006E0749" w:rsidP="00715AE6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EE6E0F" w:rsidRDefault="00EE6E0F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Plan değişikliği ile bölgede arazi kullanım değişimi aşağıdaki gibidir.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EE6E0F" w:rsidTr="00EE6E0F">
        <w:tc>
          <w:tcPr>
            <w:tcW w:w="3070" w:type="dxa"/>
          </w:tcPr>
          <w:p w:rsidR="00EE6E0F" w:rsidRPr="00EE6E0F" w:rsidRDefault="00EE6E0F" w:rsidP="002C560C">
            <w:p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EE6E0F">
              <w:rPr>
                <w:rFonts w:ascii="Times New Roman" w:hAnsi="Times New Roman" w:cs="Times New Roman"/>
                <w:b/>
                <w:sz w:val="26"/>
                <w:szCs w:val="26"/>
              </w:rPr>
              <w:t>KULLANIM</w:t>
            </w:r>
          </w:p>
        </w:tc>
        <w:tc>
          <w:tcPr>
            <w:tcW w:w="3071" w:type="dxa"/>
          </w:tcPr>
          <w:p w:rsidR="00EE6E0F" w:rsidRPr="00EE6E0F" w:rsidRDefault="00EE6E0F" w:rsidP="00EE6E0F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EE6E0F">
              <w:rPr>
                <w:rFonts w:ascii="Times New Roman" w:hAnsi="Times New Roman" w:cs="Times New Roman"/>
                <w:b/>
                <w:sz w:val="26"/>
                <w:szCs w:val="26"/>
              </w:rPr>
              <w:t>Mevcut plan (m</w:t>
            </w:r>
            <w:r w:rsidRPr="00EE6E0F">
              <w:rPr>
                <w:rFonts w:ascii="Times New Roman" w:hAnsi="Times New Roman" w:cs="Times New Roman"/>
                <w:b/>
                <w:sz w:val="26"/>
                <w:szCs w:val="26"/>
                <w:vertAlign w:val="superscript"/>
              </w:rPr>
              <w:t>2</w:t>
            </w:r>
            <w:r w:rsidRPr="00EE6E0F">
              <w:rPr>
                <w:rFonts w:ascii="Times New Roman" w:hAnsi="Times New Roman" w:cs="Times New Roman"/>
                <w:b/>
                <w:sz w:val="26"/>
                <w:szCs w:val="26"/>
              </w:rPr>
              <w:t>)</w:t>
            </w:r>
          </w:p>
        </w:tc>
        <w:tc>
          <w:tcPr>
            <w:tcW w:w="3071" w:type="dxa"/>
          </w:tcPr>
          <w:p w:rsidR="00EE6E0F" w:rsidRPr="00EE6E0F" w:rsidRDefault="00EE6E0F" w:rsidP="00EE6E0F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EE6E0F">
              <w:rPr>
                <w:rFonts w:ascii="Times New Roman" w:hAnsi="Times New Roman" w:cs="Times New Roman"/>
                <w:b/>
                <w:sz w:val="26"/>
                <w:szCs w:val="26"/>
              </w:rPr>
              <w:t>Plan değişikliği (m</w:t>
            </w:r>
            <w:r w:rsidRPr="00EE6E0F">
              <w:rPr>
                <w:rFonts w:ascii="Times New Roman" w:hAnsi="Times New Roman" w:cs="Times New Roman"/>
                <w:b/>
                <w:sz w:val="26"/>
                <w:szCs w:val="26"/>
                <w:vertAlign w:val="superscript"/>
              </w:rPr>
              <w:t>2</w:t>
            </w:r>
            <w:r w:rsidRPr="00EE6E0F">
              <w:rPr>
                <w:rFonts w:ascii="Times New Roman" w:hAnsi="Times New Roman" w:cs="Times New Roman"/>
                <w:b/>
                <w:sz w:val="26"/>
                <w:szCs w:val="26"/>
              </w:rPr>
              <w:t>)</w:t>
            </w:r>
          </w:p>
        </w:tc>
      </w:tr>
      <w:tr w:rsidR="00EE6E0F" w:rsidTr="00EE6E0F">
        <w:tc>
          <w:tcPr>
            <w:tcW w:w="3070" w:type="dxa"/>
          </w:tcPr>
          <w:p w:rsidR="00EE6E0F" w:rsidRDefault="00D83092" w:rsidP="002C560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Park alanı</w:t>
            </w:r>
          </w:p>
        </w:tc>
        <w:tc>
          <w:tcPr>
            <w:tcW w:w="3071" w:type="dxa"/>
          </w:tcPr>
          <w:p w:rsidR="00EE6E0F" w:rsidRDefault="00E84EC4" w:rsidP="00C6100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18</w:t>
            </w:r>
            <w:r w:rsidR="00C61009">
              <w:rPr>
                <w:rFonts w:ascii="Times New Roman" w:hAnsi="Times New Roman" w:cs="Times New Roman"/>
                <w:sz w:val="26"/>
                <w:szCs w:val="26"/>
              </w:rPr>
              <w:t>828</w:t>
            </w:r>
          </w:p>
        </w:tc>
        <w:tc>
          <w:tcPr>
            <w:tcW w:w="3071" w:type="dxa"/>
          </w:tcPr>
          <w:p w:rsidR="00EE6E0F" w:rsidRDefault="00C61009" w:rsidP="00EE6E0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</w:tr>
      <w:tr w:rsidR="00EE6E0F" w:rsidTr="00EE6E0F">
        <w:tc>
          <w:tcPr>
            <w:tcW w:w="3070" w:type="dxa"/>
          </w:tcPr>
          <w:p w:rsidR="00EE6E0F" w:rsidRDefault="00C61009" w:rsidP="002C560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Rekreasyon alanı</w:t>
            </w:r>
          </w:p>
        </w:tc>
        <w:tc>
          <w:tcPr>
            <w:tcW w:w="3071" w:type="dxa"/>
          </w:tcPr>
          <w:p w:rsidR="00EE6E0F" w:rsidRDefault="00C61009" w:rsidP="00EE6E0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  <w:tc>
          <w:tcPr>
            <w:tcW w:w="3071" w:type="dxa"/>
          </w:tcPr>
          <w:p w:rsidR="00EE6E0F" w:rsidRDefault="00C61009" w:rsidP="00EE6E0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18828</w:t>
            </w:r>
          </w:p>
        </w:tc>
      </w:tr>
    </w:tbl>
    <w:p w:rsidR="00EE6E0F" w:rsidRDefault="00EE6E0F" w:rsidP="002C560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</w:r>
    </w:p>
    <w:p w:rsidR="00586A1E" w:rsidRDefault="00C61009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Rekreasyon alanları, açık ve yeşil alanlar kapsamında değerlendirilmektedir. Bu nedenle park alanının </w:t>
      </w:r>
      <w:proofErr w:type="gramStart"/>
      <w:r>
        <w:rPr>
          <w:rFonts w:ascii="Times New Roman" w:hAnsi="Times New Roman" w:cs="Times New Roman"/>
          <w:sz w:val="26"/>
          <w:szCs w:val="26"/>
        </w:rPr>
        <w:t>rekreasyon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alanına dönüştürülmesi ile </w:t>
      </w:r>
      <w:r w:rsidR="009D51D9">
        <w:rPr>
          <w:rFonts w:ascii="Times New Roman" w:hAnsi="Times New Roman" w:cs="Times New Roman"/>
          <w:sz w:val="26"/>
          <w:szCs w:val="26"/>
        </w:rPr>
        <w:t xml:space="preserve">kent bütününde yeşil alan standardında herhangi bir azalma söz konusu değildir. Plan değişikliği ile alanda yapılacak </w:t>
      </w:r>
      <w:proofErr w:type="spellStart"/>
      <w:r w:rsidR="009D51D9">
        <w:rPr>
          <w:rFonts w:ascii="Times New Roman" w:hAnsi="Times New Roman" w:cs="Times New Roman"/>
          <w:sz w:val="26"/>
          <w:szCs w:val="26"/>
        </w:rPr>
        <w:t>rekreatif</w:t>
      </w:r>
      <w:proofErr w:type="spellEnd"/>
      <w:r w:rsidR="009D51D9">
        <w:rPr>
          <w:rFonts w:ascii="Times New Roman" w:hAnsi="Times New Roman" w:cs="Times New Roman"/>
          <w:sz w:val="26"/>
          <w:szCs w:val="26"/>
        </w:rPr>
        <w:t xml:space="preserve"> amaçlı kullanım alanları ile kentte yaşayanların bölgeyi daha aktif kullanmasına olanak sağlanmış olacaktır. </w:t>
      </w:r>
    </w:p>
    <w:p w:rsidR="009D51D9" w:rsidRDefault="009D51D9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9D51D9" w:rsidRDefault="009D51D9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Alanda uygulama hazırlanacak proje doğrultusunda gerçekleştirilecektir. Plan değişikliğinde yürürlükteki 1/1000 ölçekli Mustafakemalpaşa Uygulama İmar Planı Plan Hükümleri geçerlidir.</w:t>
      </w:r>
    </w:p>
    <w:p w:rsidR="009D51D9" w:rsidRDefault="009D51D9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9D51D9" w:rsidRDefault="009D51D9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tr-TR"/>
        </w:rPr>
        <w:lastRenderedPageBreak/>
        <w:drawing>
          <wp:inline distT="0" distB="0" distL="0" distR="0">
            <wp:extent cx="3200400" cy="2210088"/>
            <wp:effectExtent l="19050" t="19050" r="19050" b="1905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0mev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847" cy="221039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51D9" w:rsidRPr="009D51D9" w:rsidRDefault="009D51D9" w:rsidP="00EE6E0F">
      <w:pPr>
        <w:spacing w:after="0"/>
        <w:ind w:firstLine="708"/>
        <w:jc w:val="both"/>
        <w:rPr>
          <w:rFonts w:ascii="Times New Roman" w:hAnsi="Times New Roman" w:cs="Times New Roman"/>
          <w:sz w:val="20"/>
          <w:szCs w:val="20"/>
        </w:rPr>
      </w:pPr>
      <w:r w:rsidRPr="009D51D9">
        <w:rPr>
          <w:rFonts w:ascii="Times New Roman" w:hAnsi="Times New Roman" w:cs="Times New Roman"/>
          <w:sz w:val="20"/>
          <w:szCs w:val="20"/>
        </w:rPr>
        <w:t>Mevcut plan</w:t>
      </w:r>
    </w:p>
    <w:p w:rsidR="009D51D9" w:rsidRDefault="009D51D9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tr-TR"/>
        </w:rPr>
        <w:drawing>
          <wp:inline distT="0" distB="0" distL="0" distR="0">
            <wp:extent cx="3198086" cy="2438400"/>
            <wp:effectExtent l="19050" t="19050" r="21590" b="1905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0değ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9011" cy="24391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86A1E" w:rsidRPr="009D51D9" w:rsidRDefault="009D51D9" w:rsidP="00EE6E0F">
      <w:pPr>
        <w:spacing w:after="0"/>
        <w:ind w:firstLine="708"/>
        <w:jc w:val="both"/>
        <w:rPr>
          <w:rFonts w:ascii="Times New Roman" w:hAnsi="Times New Roman" w:cs="Times New Roman"/>
          <w:sz w:val="20"/>
          <w:szCs w:val="20"/>
        </w:rPr>
      </w:pPr>
      <w:r w:rsidRPr="009D51D9">
        <w:rPr>
          <w:rFonts w:ascii="Times New Roman" w:hAnsi="Times New Roman" w:cs="Times New Roman"/>
          <w:sz w:val="20"/>
          <w:szCs w:val="20"/>
        </w:rPr>
        <w:t>Plan değişikliği</w:t>
      </w:r>
    </w:p>
    <w:p w:rsidR="009D51D9" w:rsidRDefault="009D51D9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EE6E0F" w:rsidRPr="002C560C" w:rsidRDefault="00EE6E0F" w:rsidP="00EE6E0F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Bilginize arz ederim.</w:t>
      </w:r>
    </w:p>
    <w:sectPr w:rsidR="00EE6E0F" w:rsidRPr="002C560C" w:rsidSect="00EE6E0F">
      <w:pgSz w:w="11906" w:h="16838"/>
      <w:pgMar w:top="1417" w:right="1417" w:bottom="993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560C"/>
    <w:rsid w:val="00245D0D"/>
    <w:rsid w:val="002C560C"/>
    <w:rsid w:val="00361509"/>
    <w:rsid w:val="00586A1E"/>
    <w:rsid w:val="005C7CE8"/>
    <w:rsid w:val="006447D1"/>
    <w:rsid w:val="00677225"/>
    <w:rsid w:val="006E0749"/>
    <w:rsid w:val="00715AE6"/>
    <w:rsid w:val="00783425"/>
    <w:rsid w:val="00826232"/>
    <w:rsid w:val="00846D3A"/>
    <w:rsid w:val="00940DB1"/>
    <w:rsid w:val="009D51D9"/>
    <w:rsid w:val="00BD3805"/>
    <w:rsid w:val="00C61009"/>
    <w:rsid w:val="00D83092"/>
    <w:rsid w:val="00DA78DC"/>
    <w:rsid w:val="00E07B88"/>
    <w:rsid w:val="00E13163"/>
    <w:rsid w:val="00E84EC4"/>
    <w:rsid w:val="00EE6E0F"/>
    <w:rsid w:val="00FA0DD8"/>
    <w:rsid w:val="00FA4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C5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C560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EE6E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C5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C560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EE6E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421</Words>
  <Characters>2405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pc</cp:lastModifiedBy>
  <cp:revision>2</cp:revision>
  <dcterms:created xsi:type="dcterms:W3CDTF">2018-04-23T11:04:00Z</dcterms:created>
  <dcterms:modified xsi:type="dcterms:W3CDTF">2018-04-23T11:04:00Z</dcterms:modified>
</cp:coreProperties>
</file>